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F175" w14:textId="77777777" w:rsidR="002B18A7" w:rsidRPr="00D8272B" w:rsidRDefault="00216AFD">
      <w:pPr>
        <w:jc w:val="center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СОГЛАСИЕ</w:t>
      </w:r>
    </w:p>
    <w:p w14:paraId="1EEFFE68" w14:textId="77777777" w:rsidR="002B18A7" w:rsidRPr="00D8272B" w:rsidRDefault="00216AFD">
      <w:pPr>
        <w:jc w:val="center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слушателя на обработку персональных данных</w:t>
      </w:r>
    </w:p>
    <w:p w14:paraId="77FF9AA5" w14:textId="77777777" w:rsidR="002B18A7" w:rsidRPr="00D8272B" w:rsidRDefault="002B18A7">
      <w:pPr>
        <w:jc w:val="center"/>
        <w:rPr>
          <w:rStyle w:val="FontStyle34"/>
          <w:sz w:val="22"/>
          <w:szCs w:val="22"/>
        </w:rPr>
      </w:pPr>
    </w:p>
    <w:p w14:paraId="23DC94FE" w14:textId="77777777" w:rsidR="002B18A7" w:rsidRPr="00D8272B" w:rsidRDefault="00216AFD">
      <w:pPr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Я, __________________________________________________________________________________</w:t>
      </w:r>
    </w:p>
    <w:p w14:paraId="604CA139" w14:textId="77777777" w:rsidR="002B18A7" w:rsidRPr="00D8272B" w:rsidRDefault="00216AFD">
      <w:pPr>
        <w:rPr>
          <w:rStyle w:val="FontStyle34"/>
          <w:i/>
          <w:sz w:val="22"/>
          <w:szCs w:val="22"/>
        </w:rPr>
      </w:pPr>
      <w:r w:rsidRPr="00D8272B">
        <w:rPr>
          <w:rStyle w:val="FontStyle34"/>
          <w:sz w:val="22"/>
          <w:szCs w:val="22"/>
        </w:rPr>
        <w:tab/>
      </w:r>
      <w:r w:rsidRPr="00D8272B">
        <w:rPr>
          <w:rStyle w:val="FontStyle34"/>
          <w:sz w:val="22"/>
          <w:szCs w:val="22"/>
        </w:rPr>
        <w:tab/>
      </w:r>
      <w:r w:rsidRPr="00D8272B">
        <w:rPr>
          <w:rStyle w:val="FontStyle34"/>
          <w:sz w:val="22"/>
          <w:szCs w:val="22"/>
        </w:rPr>
        <w:tab/>
      </w:r>
      <w:r w:rsidRPr="00D8272B">
        <w:rPr>
          <w:rStyle w:val="FontStyle34"/>
          <w:sz w:val="22"/>
          <w:szCs w:val="22"/>
        </w:rPr>
        <w:tab/>
      </w:r>
      <w:r w:rsidRPr="00D8272B">
        <w:rPr>
          <w:rStyle w:val="FontStyle34"/>
          <w:sz w:val="22"/>
          <w:szCs w:val="22"/>
        </w:rPr>
        <w:tab/>
      </w:r>
      <w:r w:rsidRPr="00D8272B">
        <w:rPr>
          <w:rStyle w:val="FontStyle34"/>
          <w:i/>
          <w:sz w:val="22"/>
          <w:szCs w:val="22"/>
        </w:rPr>
        <w:t>(Ф.И.О. слушателя)</w:t>
      </w:r>
    </w:p>
    <w:p w14:paraId="76D1F673" w14:textId="77777777" w:rsidR="002B18A7" w:rsidRPr="00D8272B" w:rsidRDefault="00216AFD">
      <w:pPr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зарегистрированный (</w:t>
      </w:r>
      <w:proofErr w:type="spellStart"/>
      <w:r w:rsidRPr="00D8272B">
        <w:rPr>
          <w:rStyle w:val="FontStyle34"/>
          <w:sz w:val="22"/>
          <w:szCs w:val="22"/>
        </w:rPr>
        <w:t>ая</w:t>
      </w:r>
      <w:proofErr w:type="spellEnd"/>
      <w:r w:rsidRPr="00D8272B">
        <w:rPr>
          <w:rStyle w:val="FontStyle34"/>
          <w:sz w:val="22"/>
          <w:szCs w:val="22"/>
        </w:rPr>
        <w:t>) по адресу: _____________________________________________________</w:t>
      </w:r>
    </w:p>
    <w:p w14:paraId="6FE88572" w14:textId="77777777" w:rsidR="002B18A7" w:rsidRPr="00D8272B" w:rsidRDefault="002B18A7">
      <w:pPr>
        <w:rPr>
          <w:rStyle w:val="FontStyle34"/>
          <w:sz w:val="22"/>
          <w:szCs w:val="22"/>
        </w:rPr>
      </w:pPr>
    </w:p>
    <w:p w14:paraId="4654675E" w14:textId="77777777" w:rsidR="002B18A7" w:rsidRPr="00D8272B" w:rsidRDefault="00216AFD">
      <w:pPr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паспорт серия _______ № _____________, выдан __________________________________________</w:t>
      </w:r>
    </w:p>
    <w:p w14:paraId="2F0E4BDA" w14:textId="77777777" w:rsidR="002B18A7" w:rsidRPr="00D8272B" w:rsidRDefault="002B18A7">
      <w:pPr>
        <w:rPr>
          <w:rStyle w:val="FontStyle34"/>
          <w:sz w:val="22"/>
          <w:szCs w:val="22"/>
        </w:rPr>
      </w:pPr>
    </w:p>
    <w:p w14:paraId="5280C7B4" w14:textId="1AC28C83" w:rsidR="002B18A7" w:rsidRPr="00D8272B" w:rsidRDefault="00216AFD">
      <w:pPr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_____________________, дата выдачи____________ в соответствии со статьей 9 Федерального закона от</w:t>
      </w:r>
      <w:r w:rsidRPr="00D8272B">
        <w:rPr>
          <w:sz w:val="22"/>
          <w:szCs w:val="22"/>
        </w:rPr>
        <w:t xml:space="preserve"> 27 июля 2006 г. № 152-ФЗ</w:t>
      </w:r>
      <w:r w:rsidRPr="00D8272B">
        <w:rPr>
          <w:rStyle w:val="FontStyle34"/>
          <w:sz w:val="22"/>
          <w:szCs w:val="22"/>
        </w:rPr>
        <w:t xml:space="preserve"> «О защите персональных данных» (далее - Федеральный закон № 152-ФЗ) даю согласие на обработку своих персональных данных </w:t>
      </w:r>
      <w:r w:rsidRPr="00D8272B">
        <w:rPr>
          <w:sz w:val="22"/>
          <w:szCs w:val="22"/>
        </w:rPr>
        <w:t>ОГУ ДПО «УМЦ ГОЧС и ПБ Саратовской области»</w:t>
      </w:r>
      <w:r w:rsidRPr="00D8272B">
        <w:rPr>
          <w:rStyle w:val="FontStyle34"/>
          <w:sz w:val="22"/>
          <w:szCs w:val="22"/>
        </w:rPr>
        <w:t xml:space="preserve">, расположенному по адресу: </w:t>
      </w:r>
      <w:r w:rsidRPr="00D8272B">
        <w:rPr>
          <w:sz w:val="22"/>
          <w:szCs w:val="22"/>
        </w:rPr>
        <w:t>410031, г. Саратов, ул. им. Хвесина Т.Е., д.32/2,</w:t>
      </w:r>
      <w:r w:rsidRPr="00D8272B">
        <w:rPr>
          <w:rStyle w:val="FontStyle34"/>
          <w:sz w:val="22"/>
          <w:szCs w:val="22"/>
        </w:rPr>
        <w:t xml:space="preserve"> </w:t>
      </w:r>
      <w:r w:rsidR="00402FD3" w:rsidRPr="00D8272B">
        <w:rPr>
          <w:rStyle w:val="FontStyle34"/>
          <w:sz w:val="22"/>
          <w:szCs w:val="22"/>
        </w:rPr>
        <w:t>ИНН 6450607540 ,</w:t>
      </w:r>
      <w:r w:rsidR="00402FD3" w:rsidRPr="00D8272B">
        <w:rPr>
          <w:sz w:val="22"/>
          <w:szCs w:val="22"/>
        </w:rPr>
        <w:t xml:space="preserve"> </w:t>
      </w:r>
      <w:r w:rsidR="00402FD3" w:rsidRPr="00D8272B">
        <w:rPr>
          <w:rStyle w:val="FontStyle34"/>
          <w:sz w:val="22"/>
          <w:szCs w:val="22"/>
        </w:rPr>
        <w:t xml:space="preserve">ОГРН 1056405022574 </w:t>
      </w:r>
      <w:r w:rsidRPr="00D8272B">
        <w:rPr>
          <w:rStyle w:val="FontStyle34"/>
          <w:sz w:val="22"/>
          <w:szCs w:val="22"/>
        </w:rPr>
        <w:t xml:space="preserve">а именно: совершение действий, предусмотренных пунктом 3 статьи 3 Федерального закона № 152-ФЗ со всеми данными, которые находятся в распоряжении </w:t>
      </w:r>
      <w:r w:rsidRPr="00D8272B">
        <w:rPr>
          <w:sz w:val="22"/>
          <w:szCs w:val="22"/>
        </w:rPr>
        <w:t>ОГУ ДПО «УМЦ ГОЧС и ПБ Саратовской области</w:t>
      </w:r>
      <w:r w:rsidRPr="00D8272B">
        <w:rPr>
          <w:rStyle w:val="FontStyle34"/>
          <w:sz w:val="22"/>
          <w:szCs w:val="22"/>
        </w:rPr>
        <w:t xml:space="preserve"> с целью</w:t>
      </w:r>
      <w:r w:rsidR="00402FD3" w:rsidRPr="00D8272B">
        <w:rPr>
          <w:rStyle w:val="FontStyle34"/>
          <w:sz w:val="22"/>
          <w:szCs w:val="22"/>
        </w:rPr>
        <w:t xml:space="preserve"> </w:t>
      </w:r>
      <w:bookmarkStart w:id="0" w:name="_Hlk168519834"/>
      <w:r w:rsidR="00402FD3" w:rsidRPr="00D8272B">
        <w:rPr>
          <w:rStyle w:val="FontStyle34"/>
          <w:sz w:val="22"/>
          <w:szCs w:val="22"/>
        </w:rPr>
        <w:t>осуществления комплекса мероприятий, связанных с организацией обучения и развития, оценкой</w:t>
      </w:r>
      <w:r w:rsidR="00D81F14" w:rsidRPr="00D8272B">
        <w:rPr>
          <w:rStyle w:val="FontStyle34"/>
          <w:sz w:val="22"/>
          <w:szCs w:val="22"/>
        </w:rPr>
        <w:t xml:space="preserve"> моих</w:t>
      </w:r>
      <w:r w:rsidR="00402FD3" w:rsidRPr="00D8272B">
        <w:rPr>
          <w:rStyle w:val="FontStyle34"/>
          <w:sz w:val="22"/>
          <w:szCs w:val="22"/>
        </w:rPr>
        <w:t xml:space="preserve"> компетенций</w:t>
      </w:r>
      <w:bookmarkEnd w:id="0"/>
      <w:r w:rsidR="00402FD3" w:rsidRPr="00D8272B">
        <w:rPr>
          <w:rStyle w:val="FontStyle34"/>
          <w:sz w:val="22"/>
          <w:szCs w:val="22"/>
        </w:rPr>
        <w:t>, а также</w:t>
      </w:r>
      <w:r w:rsidRPr="00D8272B">
        <w:rPr>
          <w:rStyle w:val="FontStyle34"/>
          <w:sz w:val="22"/>
          <w:szCs w:val="22"/>
        </w:rPr>
        <w:t xml:space="preserve"> обеспечения </w:t>
      </w:r>
      <w:bookmarkStart w:id="1" w:name="_Hlk168519913"/>
      <w:r w:rsidRPr="00D8272B">
        <w:rPr>
          <w:rStyle w:val="FontStyle34"/>
          <w:sz w:val="22"/>
          <w:szCs w:val="22"/>
        </w:rPr>
        <w:t>соблюдения в отношении меня законодательства Российской Федерации</w:t>
      </w:r>
      <w:bookmarkEnd w:id="1"/>
      <w:r w:rsidRPr="00D8272B">
        <w:rPr>
          <w:rStyle w:val="FontStyle34"/>
          <w:sz w:val="22"/>
          <w:szCs w:val="22"/>
        </w:rPr>
        <w:t>.</w:t>
      </w:r>
    </w:p>
    <w:p w14:paraId="317A389B" w14:textId="77777777" w:rsidR="002B18A7" w:rsidRPr="00D8272B" w:rsidRDefault="00216AFD">
      <w:pPr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Перечень персональных данных, на обработку которых дается согласие:</w:t>
      </w:r>
    </w:p>
    <w:p w14:paraId="38DA6195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фамилия, имя, отчество (в т.ч. предыдущие);</w:t>
      </w:r>
    </w:p>
    <w:p w14:paraId="2CDE71B7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паспортные данные или данные документа, удостоверяющего личность;</w:t>
      </w:r>
    </w:p>
    <w:p w14:paraId="6CBD3220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дата рождения, место рождения;</w:t>
      </w:r>
    </w:p>
    <w:p w14:paraId="3138DBC1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данные документов о профессиональном образовании, профессиональной переподготовки, повышении квалификации, стажировке;</w:t>
      </w:r>
    </w:p>
    <w:p w14:paraId="6D5344C4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данные документов о подтверждении специальных знаний;</w:t>
      </w:r>
    </w:p>
    <w:p w14:paraId="2E820240" w14:textId="3BCF0188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должность;</w:t>
      </w:r>
    </w:p>
    <w:p w14:paraId="4C9D0C38" w14:textId="6ADC7554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адрес места жительства (по регистрации и фактический);</w:t>
      </w:r>
    </w:p>
    <w:p w14:paraId="3FEA984F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номер телефона (стационарный домашний, мобильный);</w:t>
      </w:r>
    </w:p>
    <w:p w14:paraId="680CF782" w14:textId="77777777" w:rsidR="002B18A7" w:rsidRPr="00D8272B" w:rsidRDefault="00216AFD">
      <w:pPr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 xml:space="preserve">данные </w:t>
      </w:r>
      <w:hyperlink r:id="rId8" w:anchor="/document/72738984/entry/1000" w:history="1">
        <w:r w:rsidRPr="00D8272B">
          <w:rPr>
            <w:rStyle w:val="FontStyle34"/>
            <w:sz w:val="22"/>
            <w:szCs w:val="22"/>
          </w:rPr>
          <w:t>документ</w:t>
        </w:r>
      </w:hyperlink>
      <w:r w:rsidRPr="00D8272B">
        <w:rPr>
          <w:rStyle w:val="FontStyle34"/>
          <w:sz w:val="22"/>
          <w:szCs w:val="22"/>
        </w:rPr>
        <w:t>а, подтверждающего регистрацию в системе индивидуального (персонифицированного) учета, в том числе в форме электронного документа.</w:t>
      </w:r>
    </w:p>
    <w:p w14:paraId="54802173" w14:textId="77777777" w:rsidR="002B18A7" w:rsidRPr="00D8272B" w:rsidRDefault="00216AFD">
      <w:pPr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Перечень действий, на совершение которых дается согласие:</w:t>
      </w:r>
    </w:p>
    <w:p w14:paraId="52900FD8" w14:textId="77777777" w:rsidR="002B18A7" w:rsidRPr="00D8272B" w:rsidRDefault="00216AFD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 xml:space="preserve">Разрешаю </w:t>
      </w:r>
      <w:r w:rsidRPr="00D8272B">
        <w:rPr>
          <w:sz w:val="22"/>
          <w:szCs w:val="22"/>
        </w:rPr>
        <w:t>ОГУ ДПО «УМЦ ГОЧС и ПБ Саратовской области»</w:t>
      </w:r>
      <w:r w:rsidRPr="00D8272B">
        <w:rPr>
          <w:rStyle w:val="FontStyle34"/>
          <w:sz w:val="22"/>
          <w:szCs w:val="22"/>
        </w:rPr>
        <w:t xml:space="preserve"> производить с моими персональными данными действия (операции), определенные статьей 3 Федерального закона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7BBCADDA" w14:textId="77777777" w:rsidR="002B18A7" w:rsidRPr="00D8272B" w:rsidRDefault="00216AFD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CF1F309" w14:textId="77777777" w:rsidR="002B18A7" w:rsidRPr="00D8272B" w:rsidRDefault="00216AFD">
      <w:pPr>
        <w:widowControl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Сроки обработки и хранения персональных данных:</w:t>
      </w:r>
    </w:p>
    <w:p w14:paraId="69058DBD" w14:textId="2724698B" w:rsidR="002B18A7" w:rsidRPr="00D8272B" w:rsidRDefault="00216AFD">
      <w:pPr>
        <w:pStyle w:val="aa"/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Согласие на обработку персональных данных действует с даты подписания настоящего согласия</w:t>
      </w:r>
      <w:r w:rsidR="00A47558" w:rsidRPr="00D8272B">
        <w:rPr>
          <w:rStyle w:val="FontStyle34"/>
          <w:sz w:val="22"/>
          <w:szCs w:val="22"/>
        </w:rPr>
        <w:t xml:space="preserve"> в течение всего срока хранения документов, содержащих представленные персональные данные</w:t>
      </w:r>
      <w:r w:rsidRPr="00D8272B">
        <w:rPr>
          <w:rStyle w:val="FontStyle34"/>
          <w:sz w:val="22"/>
          <w:szCs w:val="22"/>
        </w:rPr>
        <w:t>.</w:t>
      </w:r>
    </w:p>
    <w:p w14:paraId="151B740A" w14:textId="1A4B2F18" w:rsidR="002B18A7" w:rsidRPr="00D8272B" w:rsidRDefault="00216AFD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Персональные данные находятся на хранении постоянно в информационной системе</w:t>
      </w:r>
      <w:r w:rsidR="0066401B">
        <w:rPr>
          <w:rStyle w:val="FontStyle34"/>
          <w:sz w:val="22"/>
          <w:szCs w:val="22"/>
        </w:rPr>
        <w:t>.</w:t>
      </w:r>
    </w:p>
    <w:p w14:paraId="593F5815" w14:textId="77777777" w:rsidR="002B18A7" w:rsidRPr="00D8272B" w:rsidRDefault="00216AFD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 xml:space="preserve">В случае отзыва согласия на обработку персональных данных </w:t>
      </w:r>
      <w:r w:rsidRPr="00D8272B">
        <w:rPr>
          <w:sz w:val="22"/>
          <w:szCs w:val="22"/>
        </w:rPr>
        <w:t>ОГУ ДПО «УМЦ ГОЧС и ПБ Саратовской области</w:t>
      </w:r>
      <w:r w:rsidRPr="00D8272B">
        <w:rPr>
          <w:rStyle w:val="FontStyle34"/>
          <w:sz w:val="22"/>
          <w:szCs w:val="22"/>
        </w:rPr>
        <w:t xml:space="preserve">» вправе продолжить обработку персональных данных без согласия при наличии оснований, указанных в </w:t>
      </w:r>
      <w:hyperlink r:id="rId9" w:history="1">
        <w:r w:rsidRPr="00D8272B">
          <w:rPr>
            <w:rStyle w:val="FontStyle34"/>
            <w:sz w:val="22"/>
            <w:szCs w:val="22"/>
          </w:rPr>
          <w:t>пунктах 2-11 части 1 статьи 6</w:t>
        </w:r>
      </w:hyperlink>
      <w:r w:rsidRPr="00D8272B">
        <w:rPr>
          <w:rStyle w:val="FontStyle34"/>
          <w:sz w:val="22"/>
          <w:szCs w:val="22"/>
        </w:rPr>
        <w:t xml:space="preserve">, </w:t>
      </w:r>
      <w:hyperlink r:id="rId10" w:history="1">
        <w:r w:rsidRPr="00D8272B">
          <w:rPr>
            <w:rStyle w:val="FontStyle34"/>
            <w:sz w:val="22"/>
            <w:szCs w:val="22"/>
          </w:rPr>
          <w:t>части 2</w:t>
        </w:r>
      </w:hyperlink>
      <w:r w:rsidRPr="00D8272B">
        <w:rPr>
          <w:rStyle w:val="FontStyle34"/>
          <w:sz w:val="22"/>
          <w:szCs w:val="22"/>
        </w:rPr>
        <w:t xml:space="preserve"> статьи 10 и </w:t>
      </w:r>
      <w:hyperlink r:id="rId11" w:history="1">
        <w:r w:rsidRPr="00D8272B">
          <w:rPr>
            <w:rStyle w:val="FontStyle34"/>
            <w:sz w:val="22"/>
            <w:szCs w:val="22"/>
          </w:rPr>
          <w:t>части 2 статьи 11</w:t>
        </w:r>
      </w:hyperlink>
      <w:r w:rsidRPr="00D8272B">
        <w:rPr>
          <w:rStyle w:val="FontStyle34"/>
          <w:sz w:val="22"/>
          <w:szCs w:val="22"/>
        </w:rPr>
        <w:t xml:space="preserve"> Федерального закона № 152-ФЗ.</w:t>
      </w:r>
    </w:p>
    <w:p w14:paraId="6E22FD29" w14:textId="016EAABC" w:rsidR="002B18A7" w:rsidRDefault="00216AFD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  <w:r w:rsidRPr="00D8272B">
        <w:rPr>
          <w:rStyle w:val="FontStyle34"/>
          <w:sz w:val="22"/>
          <w:szCs w:val="22"/>
        </w:rPr>
        <w:t>Права и обязанности в области защиты персональных данных мне разъяснены.</w:t>
      </w:r>
    </w:p>
    <w:p w14:paraId="0D98AC91" w14:textId="77777777" w:rsidR="00B67DE3" w:rsidRPr="00D8272B" w:rsidRDefault="00B67DE3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</w:p>
    <w:p w14:paraId="6738C91C" w14:textId="77777777" w:rsidR="00D8272B" w:rsidRPr="00D8272B" w:rsidRDefault="00D8272B">
      <w:pPr>
        <w:tabs>
          <w:tab w:val="left" w:pos="993"/>
        </w:tabs>
        <w:ind w:firstLine="709"/>
        <w:jc w:val="both"/>
        <w:rPr>
          <w:rStyle w:val="FontStyle34"/>
          <w:sz w:val="22"/>
          <w:szCs w:val="22"/>
        </w:rPr>
      </w:pPr>
    </w:p>
    <w:p w14:paraId="4F56FE70" w14:textId="77777777" w:rsidR="002B18A7" w:rsidRPr="00D8272B" w:rsidRDefault="002B18A7">
      <w:pPr>
        <w:rPr>
          <w:sz w:val="22"/>
          <w:szCs w:val="22"/>
        </w:rPr>
      </w:pPr>
      <w:bookmarkStart w:id="2" w:name="_Hlk168574423"/>
    </w:p>
    <w:p w14:paraId="576BE1EF" w14:textId="1A63B758" w:rsidR="002B18A7" w:rsidRDefault="00216AFD">
      <w:pPr>
        <w:rPr>
          <w:sz w:val="22"/>
          <w:szCs w:val="22"/>
          <w:lang w:val="en-US"/>
        </w:rPr>
      </w:pPr>
      <w:r w:rsidRPr="00D8272B">
        <w:rPr>
          <w:sz w:val="22"/>
          <w:szCs w:val="22"/>
        </w:rPr>
        <w:t>Дата_</w:t>
      </w:r>
      <w:r w:rsidR="00D8272B" w:rsidRPr="00D8272B">
        <w:rPr>
          <w:sz w:val="22"/>
          <w:szCs w:val="22"/>
        </w:rPr>
        <w:t>_</w:t>
      </w:r>
      <w:r w:rsidR="00D8272B">
        <w:rPr>
          <w:sz w:val="22"/>
          <w:szCs w:val="22"/>
        </w:rPr>
        <w:t>________________</w:t>
      </w:r>
      <w:r w:rsidRPr="00D8272B">
        <w:rPr>
          <w:sz w:val="22"/>
          <w:szCs w:val="22"/>
        </w:rPr>
        <w:t xml:space="preserve">                 </w:t>
      </w:r>
      <w:r w:rsidR="00D8272B" w:rsidRPr="00D8272B">
        <w:rPr>
          <w:sz w:val="22"/>
          <w:szCs w:val="22"/>
        </w:rPr>
        <w:t xml:space="preserve">            </w:t>
      </w:r>
      <w:r w:rsidRPr="00D8272B">
        <w:rPr>
          <w:sz w:val="22"/>
          <w:szCs w:val="22"/>
        </w:rPr>
        <w:t xml:space="preserve">           Подпись слушателя_____________________</w:t>
      </w:r>
      <w:bookmarkEnd w:id="2"/>
    </w:p>
    <w:p w14:paraId="2188EAAF" w14:textId="224D65BD" w:rsidR="00E2221D" w:rsidRPr="00136720" w:rsidRDefault="00E2221D">
      <w:pPr>
        <w:widowControl/>
        <w:rPr>
          <w:sz w:val="22"/>
          <w:szCs w:val="22"/>
        </w:rPr>
      </w:pPr>
    </w:p>
    <w:sectPr w:rsidR="00E2221D" w:rsidRPr="001367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EFC5" w14:textId="77777777" w:rsidR="00747640" w:rsidRDefault="00747640">
      <w:r>
        <w:separator/>
      </w:r>
    </w:p>
  </w:endnote>
  <w:endnote w:type="continuationSeparator" w:id="0">
    <w:p w14:paraId="183C7797" w14:textId="77777777" w:rsidR="00747640" w:rsidRDefault="0074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E84FF" w14:textId="77777777" w:rsidR="00747640" w:rsidRDefault="00747640">
      <w:r>
        <w:separator/>
      </w:r>
    </w:p>
  </w:footnote>
  <w:footnote w:type="continuationSeparator" w:id="0">
    <w:p w14:paraId="08690534" w14:textId="77777777" w:rsidR="00747640" w:rsidRDefault="0074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1E5A"/>
    <w:multiLevelType w:val="hybridMultilevel"/>
    <w:tmpl w:val="10562E42"/>
    <w:lvl w:ilvl="0" w:tplc="FEA490FE">
      <w:start w:val="2"/>
      <w:numFmt w:val="decimal"/>
      <w:lvlText w:val="4.%1."/>
      <w:legacy w:legacy="1" w:legacySpace="0" w:legacyIndent="361"/>
      <w:lvlJc w:val="left"/>
      <w:rPr>
        <w:rFonts w:ascii="Times New Roman" w:hAnsi="Times New Roman" w:cs="Times New Roman" w:hint="default"/>
      </w:rPr>
    </w:lvl>
    <w:lvl w:ilvl="1" w:tplc="E4C26D22">
      <w:numFmt w:val="decimal"/>
      <w:lvlText w:val=""/>
      <w:lvlJc w:val="left"/>
    </w:lvl>
    <w:lvl w:ilvl="2" w:tplc="2BB4188E">
      <w:numFmt w:val="decimal"/>
      <w:lvlText w:val=""/>
      <w:lvlJc w:val="left"/>
    </w:lvl>
    <w:lvl w:ilvl="3" w:tplc="41526CB6">
      <w:numFmt w:val="decimal"/>
      <w:lvlText w:val=""/>
      <w:lvlJc w:val="left"/>
    </w:lvl>
    <w:lvl w:ilvl="4" w:tplc="098ECF44">
      <w:numFmt w:val="decimal"/>
      <w:lvlText w:val=""/>
      <w:lvlJc w:val="left"/>
    </w:lvl>
    <w:lvl w:ilvl="5" w:tplc="E5F22B52">
      <w:numFmt w:val="decimal"/>
      <w:lvlText w:val=""/>
      <w:lvlJc w:val="left"/>
    </w:lvl>
    <w:lvl w:ilvl="6" w:tplc="65F04746">
      <w:numFmt w:val="decimal"/>
      <w:lvlText w:val=""/>
      <w:lvlJc w:val="left"/>
    </w:lvl>
    <w:lvl w:ilvl="7" w:tplc="A8B479C6">
      <w:numFmt w:val="decimal"/>
      <w:lvlText w:val=""/>
      <w:lvlJc w:val="left"/>
    </w:lvl>
    <w:lvl w:ilvl="8" w:tplc="46325394">
      <w:numFmt w:val="decimal"/>
      <w:lvlText w:val=""/>
      <w:lvlJc w:val="left"/>
    </w:lvl>
  </w:abstractNum>
  <w:abstractNum w:abstractNumId="1" w15:restartNumberingAfterBreak="0">
    <w:nsid w:val="1C813E68"/>
    <w:multiLevelType w:val="hybridMultilevel"/>
    <w:tmpl w:val="A694E52C"/>
    <w:lvl w:ilvl="0" w:tplc="78828DFE">
      <w:start w:val="1"/>
      <w:numFmt w:val="decimal"/>
      <w:lvlText w:val="7.2.%1."/>
      <w:legacy w:legacy="1" w:legacySpace="0" w:legacyIndent="555"/>
      <w:lvlJc w:val="left"/>
      <w:rPr>
        <w:rFonts w:ascii="Times New Roman" w:hAnsi="Times New Roman" w:cs="Times New Roman" w:hint="default"/>
      </w:rPr>
    </w:lvl>
    <w:lvl w:ilvl="1" w:tplc="EAB6FEBE">
      <w:numFmt w:val="decimal"/>
      <w:lvlText w:val=""/>
      <w:lvlJc w:val="left"/>
    </w:lvl>
    <w:lvl w:ilvl="2" w:tplc="4D1CC3D6">
      <w:numFmt w:val="decimal"/>
      <w:lvlText w:val=""/>
      <w:lvlJc w:val="left"/>
    </w:lvl>
    <w:lvl w:ilvl="3" w:tplc="A4109FD8">
      <w:numFmt w:val="decimal"/>
      <w:lvlText w:val=""/>
      <w:lvlJc w:val="left"/>
    </w:lvl>
    <w:lvl w:ilvl="4" w:tplc="A7F28298">
      <w:numFmt w:val="decimal"/>
      <w:lvlText w:val=""/>
      <w:lvlJc w:val="left"/>
    </w:lvl>
    <w:lvl w:ilvl="5" w:tplc="77FC694C">
      <w:numFmt w:val="decimal"/>
      <w:lvlText w:val=""/>
      <w:lvlJc w:val="left"/>
    </w:lvl>
    <w:lvl w:ilvl="6" w:tplc="E4507CE2">
      <w:numFmt w:val="decimal"/>
      <w:lvlText w:val=""/>
      <w:lvlJc w:val="left"/>
    </w:lvl>
    <w:lvl w:ilvl="7" w:tplc="5016F11A">
      <w:numFmt w:val="decimal"/>
      <w:lvlText w:val=""/>
      <w:lvlJc w:val="left"/>
    </w:lvl>
    <w:lvl w:ilvl="8" w:tplc="10224AD6">
      <w:numFmt w:val="decimal"/>
      <w:lvlText w:val=""/>
      <w:lvlJc w:val="left"/>
    </w:lvl>
  </w:abstractNum>
  <w:abstractNum w:abstractNumId="2" w15:restartNumberingAfterBreak="0">
    <w:nsid w:val="347E7B37"/>
    <w:multiLevelType w:val="hybridMultilevel"/>
    <w:tmpl w:val="6E145F0A"/>
    <w:lvl w:ilvl="0" w:tplc="5B228BF0">
      <w:start w:val="1"/>
      <w:numFmt w:val="decimal"/>
      <w:lvlText w:val="2.1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03588EE4">
      <w:numFmt w:val="decimal"/>
      <w:lvlText w:val=""/>
      <w:lvlJc w:val="left"/>
    </w:lvl>
    <w:lvl w:ilvl="2" w:tplc="5C468626">
      <w:numFmt w:val="decimal"/>
      <w:lvlText w:val=""/>
      <w:lvlJc w:val="left"/>
    </w:lvl>
    <w:lvl w:ilvl="3" w:tplc="01EC1F98">
      <w:numFmt w:val="decimal"/>
      <w:lvlText w:val=""/>
      <w:lvlJc w:val="left"/>
    </w:lvl>
    <w:lvl w:ilvl="4" w:tplc="62D28BE0">
      <w:numFmt w:val="decimal"/>
      <w:lvlText w:val=""/>
      <w:lvlJc w:val="left"/>
    </w:lvl>
    <w:lvl w:ilvl="5" w:tplc="B170AB6C">
      <w:numFmt w:val="decimal"/>
      <w:lvlText w:val=""/>
      <w:lvlJc w:val="left"/>
    </w:lvl>
    <w:lvl w:ilvl="6" w:tplc="CB168CDA">
      <w:numFmt w:val="decimal"/>
      <w:lvlText w:val=""/>
      <w:lvlJc w:val="left"/>
    </w:lvl>
    <w:lvl w:ilvl="7" w:tplc="20A4B86C">
      <w:numFmt w:val="decimal"/>
      <w:lvlText w:val=""/>
      <w:lvlJc w:val="left"/>
    </w:lvl>
    <w:lvl w:ilvl="8" w:tplc="7D64FA8E">
      <w:numFmt w:val="decimal"/>
      <w:lvlText w:val=""/>
      <w:lvlJc w:val="left"/>
    </w:lvl>
  </w:abstractNum>
  <w:abstractNum w:abstractNumId="3" w15:restartNumberingAfterBreak="0">
    <w:nsid w:val="473D2BE1"/>
    <w:multiLevelType w:val="hybridMultilevel"/>
    <w:tmpl w:val="08363A54"/>
    <w:lvl w:ilvl="0" w:tplc="307A2C7E">
      <w:start w:val="1"/>
      <w:numFmt w:val="decimal"/>
      <w:lvlText w:val="2.2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4C76A21E">
      <w:numFmt w:val="decimal"/>
      <w:lvlText w:val=""/>
      <w:lvlJc w:val="left"/>
    </w:lvl>
    <w:lvl w:ilvl="2" w:tplc="C73CBE28">
      <w:numFmt w:val="decimal"/>
      <w:lvlText w:val=""/>
      <w:lvlJc w:val="left"/>
    </w:lvl>
    <w:lvl w:ilvl="3" w:tplc="ABD231B2">
      <w:numFmt w:val="decimal"/>
      <w:lvlText w:val=""/>
      <w:lvlJc w:val="left"/>
    </w:lvl>
    <w:lvl w:ilvl="4" w:tplc="F3C0AE9A">
      <w:numFmt w:val="decimal"/>
      <w:lvlText w:val=""/>
      <w:lvlJc w:val="left"/>
    </w:lvl>
    <w:lvl w:ilvl="5" w:tplc="D2B85BEC">
      <w:numFmt w:val="decimal"/>
      <w:lvlText w:val=""/>
      <w:lvlJc w:val="left"/>
    </w:lvl>
    <w:lvl w:ilvl="6" w:tplc="C854B786">
      <w:numFmt w:val="decimal"/>
      <w:lvlText w:val=""/>
      <w:lvlJc w:val="left"/>
    </w:lvl>
    <w:lvl w:ilvl="7" w:tplc="03A2A130">
      <w:numFmt w:val="decimal"/>
      <w:lvlText w:val=""/>
      <w:lvlJc w:val="left"/>
    </w:lvl>
    <w:lvl w:ilvl="8" w:tplc="39B43020">
      <w:numFmt w:val="decimal"/>
      <w:lvlText w:val=""/>
      <w:lvlJc w:val="left"/>
    </w:lvl>
  </w:abstractNum>
  <w:abstractNum w:abstractNumId="4" w15:restartNumberingAfterBreak="0">
    <w:nsid w:val="62CF6EA4"/>
    <w:multiLevelType w:val="hybridMultilevel"/>
    <w:tmpl w:val="C4825B8C"/>
    <w:lvl w:ilvl="0" w:tplc="DBEEBDCC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B2B4C"/>
    <w:multiLevelType w:val="multilevel"/>
    <w:tmpl w:val="6330A6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7EA1FFD"/>
    <w:multiLevelType w:val="multilevel"/>
    <w:tmpl w:val="CA8847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EF85308"/>
    <w:multiLevelType w:val="hybridMultilevel"/>
    <w:tmpl w:val="65C4A31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833">
    <w:abstractNumId w:val="2"/>
  </w:num>
  <w:num w:numId="2" w16cid:durableId="639648938">
    <w:abstractNumId w:val="3"/>
  </w:num>
  <w:num w:numId="3" w16cid:durableId="256792319">
    <w:abstractNumId w:val="3"/>
    <w:lvlOverride w:ilvl="0">
      <w:lvl w:ilvl="0" w:tplc="307A2C7E">
        <w:start w:val="1"/>
        <w:numFmt w:val="decimal"/>
        <w:lvlText w:val="2.2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4" w16cid:durableId="718168532">
    <w:abstractNumId w:val="0"/>
  </w:num>
  <w:num w:numId="5" w16cid:durableId="850492500">
    <w:abstractNumId w:val="6"/>
  </w:num>
  <w:num w:numId="6" w16cid:durableId="287980120">
    <w:abstractNumId w:val="5"/>
  </w:num>
  <w:num w:numId="7" w16cid:durableId="1964312680">
    <w:abstractNumId w:val="1"/>
  </w:num>
  <w:num w:numId="8" w16cid:durableId="754282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12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A7"/>
    <w:rsid w:val="00136720"/>
    <w:rsid w:val="00216AFD"/>
    <w:rsid w:val="002B18A7"/>
    <w:rsid w:val="00402FD3"/>
    <w:rsid w:val="005D1922"/>
    <w:rsid w:val="0066401B"/>
    <w:rsid w:val="00747640"/>
    <w:rsid w:val="007B7500"/>
    <w:rsid w:val="00824773"/>
    <w:rsid w:val="00A012DE"/>
    <w:rsid w:val="00A47558"/>
    <w:rsid w:val="00AC6097"/>
    <w:rsid w:val="00AF6313"/>
    <w:rsid w:val="00B67DE3"/>
    <w:rsid w:val="00D81F14"/>
    <w:rsid w:val="00D8272B"/>
    <w:rsid w:val="00D84848"/>
    <w:rsid w:val="00DD025A"/>
    <w:rsid w:val="00E2221D"/>
    <w:rsid w:val="00E5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3796"/>
  <w15:docId w15:val="{429377DE-753C-41F5-8504-FA2AFD6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</w:style>
  <w:style w:type="paragraph" w:customStyle="1" w:styleId="Style6">
    <w:name w:val="Style6"/>
    <w:basedOn w:val="a"/>
    <w:uiPriority w:val="99"/>
    <w:rPr>
      <w:sz w:val="24"/>
      <w:szCs w:val="24"/>
    </w:rPr>
  </w:style>
  <w:style w:type="paragraph" w:customStyle="1" w:styleId="Style10">
    <w:name w:val="Style10"/>
    <w:basedOn w:val="a"/>
    <w:uiPriority w:val="99"/>
    <w:pPr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Pr>
      <w:sz w:val="24"/>
      <w:szCs w:val="24"/>
    </w:rPr>
  </w:style>
  <w:style w:type="paragraph" w:customStyle="1" w:styleId="Style20">
    <w:name w:val="Style20"/>
    <w:basedOn w:val="a"/>
    <w:uiPriority w:val="99"/>
    <w:pPr>
      <w:spacing w:line="230" w:lineRule="exact"/>
      <w:ind w:firstLine="677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Pr>
      <w:rFonts w:ascii="Georgia" w:hAnsi="Georgia" w:cs="Georgia"/>
      <w:sz w:val="16"/>
      <w:szCs w:val="16"/>
    </w:rPr>
  </w:style>
  <w:style w:type="table" w:styleId="a8">
    <w:name w:val="Table Grid"/>
    <w:basedOn w:val="a1"/>
    <w:uiPriority w:val="59"/>
    <w:rPr>
      <w:rFonts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7">
    <w:name w:val="Font Style47"/>
    <w:uiPriority w:val="99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a"/>
    <w:uiPriority w:val="99"/>
    <w:pPr>
      <w:spacing w:line="23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pPr>
      <w:spacing w:line="245" w:lineRule="exact"/>
    </w:pPr>
    <w:rPr>
      <w:sz w:val="24"/>
      <w:szCs w:val="24"/>
    </w:rPr>
  </w:style>
  <w:style w:type="character" w:customStyle="1" w:styleId="a9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sz w:val="32"/>
      <w:szCs w:val="32"/>
      <w:lang w:val="x-none" w:eastAsia="x-none"/>
    </w:rPr>
  </w:style>
  <w:style w:type="paragraph" w:customStyle="1" w:styleId="aa">
    <w:name w:val="Таблицы (моноширинный)"/>
    <w:basedOn w:val="a"/>
    <w:next w:val="a"/>
    <w:uiPriority w:val="99"/>
    <w:rPr>
      <w:rFonts w:ascii="Courier New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character" w:customStyle="1" w:styleId="FontStyle32">
    <w:name w:val="Font Style32"/>
    <w:uiPriority w:val="99"/>
    <w:rPr>
      <w:rFonts w:ascii="Times New Roman" w:hAnsi="Times New Roman"/>
      <w:b/>
      <w:i/>
      <w:sz w:val="14"/>
    </w:rPr>
  </w:style>
  <w:style w:type="paragraph" w:customStyle="1" w:styleId="Style15">
    <w:name w:val="Style15"/>
    <w:basedOn w:val="a"/>
    <w:uiPriority w:val="99"/>
    <w:rPr>
      <w:sz w:val="24"/>
      <w:szCs w:val="24"/>
    </w:rPr>
  </w:style>
  <w:style w:type="paragraph" w:customStyle="1" w:styleId="Style23">
    <w:name w:val="Style23"/>
    <w:basedOn w:val="a"/>
    <w:uiPriority w:val="9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s10">
    <w:name w:val="s_10"/>
    <w:basedOn w:val="a0"/>
  </w:style>
  <w:style w:type="character" w:customStyle="1" w:styleId="FontStyle25">
    <w:name w:val="Font Style25"/>
    <w:uiPriority w:val="99"/>
    <w:rPr>
      <w:rFonts w:ascii="Times New Roman" w:hAnsi="Times New Roman"/>
      <w:sz w:val="20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E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1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00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CC50-8E78-4ECE-B3B0-BE949BC3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Администратор</dc:creator>
  <cp:keywords/>
  <cp:lastModifiedBy>Prog</cp:lastModifiedBy>
  <cp:revision>12</cp:revision>
  <cp:lastPrinted>2021-01-15T09:37:00Z</cp:lastPrinted>
  <dcterms:created xsi:type="dcterms:W3CDTF">2024-03-12T12:29:00Z</dcterms:created>
  <dcterms:modified xsi:type="dcterms:W3CDTF">2025-01-29T07:15:00Z</dcterms:modified>
</cp:coreProperties>
</file>