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media/image3.png" ContentType="image/png"/>
  <Override PartName="/word/media/image4.png" ContentType="image/png"/>
  <Override PartName="/word/media/image5.png" ContentType="image/png"/>
  <Override PartName="/word/media/image10.png" ContentType="image/png"/>
  <Override PartName="/word/media/image6.png" ContentType="image/png"/>
  <Override PartName="/word/media/image7.png" ContentType="image/png"/>
  <Override PartName="/word/media/image8.png" ContentType="image/png"/>
  <Override PartName="/word/media/image9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i/>
          <w:i/>
          <w:sz w:val="28"/>
          <w:u w:val="single"/>
        </w:rPr>
      </w:pPr>
      <w:r>
        <w:rPr>
          <w:b/>
          <w:i/>
          <w:sz w:val="28"/>
          <w:u w:val="single"/>
        </w:rPr>
        <w:t xml:space="preserve">П А М Я Т К А </w:t>
      </w:r>
    </w:p>
    <w:p>
      <w:pPr>
        <w:pStyle w:val="Normal"/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по подбору противогазов и использованию средств индивидуальной защиты</w:t>
      </w:r>
    </w:p>
    <w:p>
      <w:pPr>
        <w:pStyle w:val="Normal"/>
        <w:ind w:firstLine="993"/>
        <w:rPr>
          <w:i/>
          <w:i/>
          <w:sz w:val="28"/>
          <w:u w:val="single"/>
        </w:rPr>
      </w:pPr>
      <w:r>
        <w:rPr>
          <w:i/>
          <w:sz w:val="28"/>
          <w:u w:val="single"/>
        </w:rPr>
      </w:r>
    </w:p>
    <w:p>
      <w:pPr>
        <w:pStyle w:val="Normal"/>
        <w:ind w:firstLine="709"/>
        <w:rPr>
          <w:sz w:val="28"/>
        </w:rPr>
      </w:pPr>
      <w:r>
        <w:rPr>
          <w:sz w:val="28"/>
        </w:rPr>
        <w:t>Помни! Защищает только правильно подобранный противогаз.</w:t>
      </w:r>
    </w:p>
    <w:p>
      <w:pPr>
        <w:pStyle w:val="Normal"/>
        <w:spacing w:before="120" w:after="120"/>
        <w:jc w:val="center"/>
        <w:rPr>
          <w:b/>
          <w:i/>
          <w:i/>
          <w:sz w:val="28"/>
          <w:u w:val="single"/>
        </w:rPr>
      </w:pPr>
      <w:r>
        <w:rPr>
          <w:b/>
          <w:i/>
          <w:sz w:val="28"/>
          <w:u w:val="single"/>
        </w:rPr>
        <w:t>Подбор лицевой части противогаза ГП-5</w:t>
      </w:r>
    </w:p>
    <w:p>
      <w:pPr>
        <w:pStyle w:val="Normal"/>
        <w:ind w:firstLine="709"/>
        <w:jc w:val="both"/>
        <w:rPr>
          <w:sz w:val="28"/>
        </w:rPr>
      </w:pPr>
      <w:r>
        <w:rPr>
          <w:sz w:val="28"/>
        </w:rPr>
        <w:t>1. Подбор шлем-маски (ШМ-62) противогаза для взрослых ГП-5 и (ШМ-66Му) противогаза ГП-5М осуществляется путем измерения вертикального обхвата головы по замкнутой линии, проходящей через макушку головы, подбородок и щеки с помощью матерчатого швейного сантиметра. Измерения округляются с точностью до 0,5 см.</w:t>
      </w:r>
    </w:p>
    <w:tbl>
      <w:tblPr>
        <w:tblW w:w="9639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2452"/>
        <w:gridCol w:w="2452"/>
        <w:gridCol w:w="4735"/>
      </w:tblGrid>
      <w:tr>
        <w:trPr/>
        <w:tc>
          <w:tcPr>
            <w:tcW w:w="4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Результат измерения, см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Требуемый размер шлем- маски</w:t>
            </w:r>
          </w:p>
        </w:tc>
      </w:tr>
      <w:tr>
        <w:trPr/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center"/>
              <w:rPr>
                <w:b/>
                <w:sz w:val="28"/>
              </w:rPr>
            </w:pPr>
            <w:r>
              <w:rPr>
                <w:sz w:val="28"/>
              </w:rPr>
              <w:t>ШМ-62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center"/>
              <w:rPr>
                <w:b/>
                <w:sz w:val="28"/>
              </w:rPr>
            </w:pPr>
            <w:r>
              <w:rPr>
                <w:sz w:val="28"/>
              </w:rPr>
              <w:t>ШМ-66Му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</w:r>
          </w:p>
        </w:tc>
      </w:tr>
      <w:tr>
        <w:trPr/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</w:rPr>
            </w:pPr>
            <w:r>
              <w:rPr>
                <w:sz w:val="28"/>
              </w:rPr>
              <w:t>до 63,0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</w:rPr>
            </w:pPr>
            <w:r>
              <w:rPr>
                <w:sz w:val="28"/>
              </w:rPr>
              <w:t>до 63,0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</w:tr>
      <w:tr>
        <w:trPr/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</w:rPr>
            </w:pPr>
            <w:r>
              <w:rPr>
                <w:sz w:val="28"/>
              </w:rPr>
              <w:t>63,5  -  65,5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</w:rPr>
            </w:pPr>
            <w:r>
              <w:rPr>
                <w:sz w:val="28"/>
              </w:rPr>
              <w:t>63,5  -  65,5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>
        <w:trPr/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</w:rPr>
            </w:pPr>
            <w:r>
              <w:rPr>
                <w:sz w:val="28"/>
              </w:rPr>
              <w:t>66,0  -  68,0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</w:rPr>
            </w:pPr>
            <w:r>
              <w:rPr>
                <w:sz w:val="28"/>
              </w:rPr>
              <w:t>66,0  -  68,0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>
        <w:trPr/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</w:rPr>
            </w:pPr>
            <w:r>
              <w:rPr>
                <w:sz w:val="28"/>
              </w:rPr>
              <w:t>68,5  -  70,5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</w:rPr>
            </w:pPr>
            <w:r>
              <w:rPr>
                <w:sz w:val="28"/>
              </w:rPr>
              <w:t>68,5  и  более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>
        <w:trPr/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</w:rPr>
            </w:pPr>
            <w:r>
              <w:rPr>
                <w:sz w:val="28"/>
              </w:rPr>
              <w:t>71,0  и  более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</w:tbl>
    <w:p>
      <w:pPr>
        <w:pStyle w:val="Normal"/>
        <w:ind w:firstLine="993"/>
        <w:rPr>
          <w:sz w:val="28"/>
        </w:rPr>
      </w:pPr>
      <w:r>
        <w:rPr>
          <w:sz w:val="28"/>
        </w:rPr>
      </w:r>
    </w:p>
    <w:p>
      <w:pPr>
        <w:pStyle w:val="Normal"/>
        <w:ind w:firstLine="709"/>
        <w:jc w:val="both"/>
        <w:rPr>
          <w:sz w:val="28"/>
        </w:rPr>
      </w:pPr>
      <w:r>
        <w:rPr>
          <w:sz w:val="28"/>
        </w:rPr>
        <w:t>2. Правильно подобранная шлем-маска должна плотно прилегать к лицу и исключать проникновение наружного воздуха в органы дыхания, минуя противогазовую коробку.</w:t>
      </w:r>
    </w:p>
    <w:p>
      <w:pPr>
        <w:pStyle w:val="Normal"/>
        <w:ind w:firstLine="709"/>
        <w:jc w:val="both"/>
        <w:rPr>
          <w:sz w:val="28"/>
        </w:rPr>
      </w:pPr>
      <w:r>
        <w:rPr>
          <w:sz w:val="28"/>
        </w:rPr>
        <w:t>3. Новую шлем-маску перед надеванием, находясь в помещении, необходимо протереть снаружи и внутри чистой тряпочкой (ватой), слегка смоченной водой, а выдыхательные клапаны продуть.</w:t>
      </w:r>
    </w:p>
    <w:p>
      <w:pPr>
        <w:pStyle w:val="Normal"/>
        <w:ind w:firstLine="709"/>
        <w:jc w:val="both"/>
        <w:rPr>
          <w:sz w:val="28"/>
        </w:rPr>
      </w:pPr>
      <w:r>
        <w:rPr>
          <w:sz w:val="28"/>
        </w:rPr>
        <w:t>4. Шлем-маску, бывшую в употреблении у другого лица, в целях дезинфекции, необходимо протереть тряпочкой, смоченной денатурированным спиртом или 2% раствором формалина.</w:t>
      </w:r>
    </w:p>
    <w:p>
      <w:pPr>
        <w:pStyle w:val="Normal"/>
        <w:spacing w:before="120" w:after="120"/>
        <w:jc w:val="center"/>
        <w:rPr>
          <w:b/>
          <w:i/>
          <w:i/>
          <w:sz w:val="28"/>
          <w:u w:val="single"/>
        </w:rPr>
      </w:pPr>
      <w:r>
        <w:rPr>
          <w:b/>
          <w:i/>
          <w:sz w:val="28"/>
          <w:u w:val="single"/>
        </w:rPr>
        <w:t>В)Подбор лицевой части противогаза ГП-7 (ГП-7В)</w:t>
      </w:r>
    </w:p>
    <w:p>
      <w:pPr>
        <w:pStyle w:val="Normal"/>
        <w:ind w:firstLine="709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 xml:space="preserve">1. Подбор лицевой части необходимого типоразмера (роста и положение лямок наголовника) противогаза ГП-7 (ГП-7В) осуществляется </w:t>
      </w:r>
      <w:r>
        <w:rPr>
          <w:sz w:val="28"/>
        </w:rPr>
        <w:t>по сумме вертикального и горизонтального обхвата головы,</w:t>
      </w:r>
      <w:r>
        <w:rPr>
          <w:rFonts w:ascii="Times New Roman CYR" w:hAnsi="Times New Roman CYR"/>
          <w:sz w:val="28"/>
        </w:rPr>
        <w:t xml:space="preserve"> измеренных с помощью мерительной (сантиметровой) ленты.</w:t>
      </w:r>
    </w:p>
    <w:p>
      <w:pPr>
        <w:pStyle w:val="Normal"/>
        <w:ind w:firstLine="709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 xml:space="preserve">2. </w:t>
      </w:r>
      <w:r>
        <w:rPr>
          <w:b/>
          <w:sz w:val="28"/>
          <w:szCs w:val="28"/>
          <w:u w:val="single"/>
        </w:rPr>
        <w:t>Горизонтальный обхват</w:t>
      </w:r>
      <w:r>
        <w:rPr>
          <w:rFonts w:ascii="Times New Roman CYR" w:hAnsi="Times New Roman CYR"/>
          <w:sz w:val="28"/>
        </w:rPr>
        <w:t xml:space="preserve"> определяется путем измерения размера головы по замкнутой линии, проходящей спереди по надбровной дуге, сбоку на 2-3см выше края ушной раковины и сзади через наиболее выступающую точку головы (см. рисунок).</w:t>
      </w:r>
    </w:p>
    <w:p>
      <w:pPr>
        <w:pStyle w:val="Normal"/>
        <w:ind w:firstLine="709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 xml:space="preserve">3. </w:t>
      </w:r>
      <w:r>
        <w:rPr>
          <w:b/>
          <w:sz w:val="28"/>
          <w:szCs w:val="28"/>
          <w:u w:val="single"/>
        </w:rPr>
        <w:t>Вертикальный обхват</w:t>
      </w:r>
      <w:r>
        <w:rPr>
          <w:rFonts w:ascii="Times New Roman CYR" w:hAnsi="Times New Roman CYR"/>
          <w:sz w:val="28"/>
        </w:rPr>
        <w:t xml:space="preserve"> определяется путем измерения размера головы по замкнутой линии, проходящей через макушку, щеки и подборок (см. рисунок). Измерения округляются с точностью до 5мм. По сумме обоих измерений определяют типоразмер маски (Табл. 1).</w:t>
      </w:r>
    </w:p>
    <w:p>
      <w:pPr>
        <w:pStyle w:val="Normal"/>
        <w:ind w:firstLine="709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</w:r>
    </w:p>
    <w:p>
      <w:pPr>
        <w:pStyle w:val="Normal"/>
        <w:ind w:firstLine="709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</w:r>
    </w:p>
    <w:p>
      <w:pPr>
        <w:pStyle w:val="Normal"/>
        <w:ind w:firstLine="709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</w:r>
    </w:p>
    <w:p>
      <w:pPr>
        <w:pStyle w:val="Normal"/>
        <w:ind w:firstLine="709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</w:r>
    </w:p>
    <w:p>
      <w:pPr>
        <w:pStyle w:val="Normal"/>
        <w:ind w:firstLine="709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</w:r>
    </w:p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  <w:t>Таблица 1.</w:t>
      </w:r>
    </w:p>
    <w:p>
      <w:pPr>
        <w:pStyle w:val="Normal"/>
        <w:spacing w:before="0" w:after="120"/>
        <w:jc w:val="center"/>
        <w:rPr>
          <w:sz w:val="28"/>
          <w:szCs w:val="28"/>
        </w:rPr>
      </w:pPr>
      <w:r>
        <w:rPr>
          <w:sz w:val="28"/>
          <w:szCs w:val="28"/>
        </w:rPr>
        <w:t>Типоразмеры маски</w:t>
      </w:r>
    </w:p>
    <w:tbl>
      <w:tblPr>
        <w:tblW w:w="9639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3363"/>
        <w:gridCol w:w="1710"/>
        <w:gridCol w:w="1979"/>
        <w:gridCol w:w="2586"/>
      </w:tblGrid>
      <w:tr>
        <w:trPr/>
        <w:tc>
          <w:tcPr>
            <w:tcW w:w="3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Рост лицевой части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 рост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 рост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 рост</w:t>
            </w:r>
          </w:p>
        </w:tc>
      </w:tr>
      <w:tr>
        <w:trPr/>
        <w:tc>
          <w:tcPr>
            <w:tcW w:w="3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упоров лямки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4-8-8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3-7-8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3-7-8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3-6-7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3-6-7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3-4-5</w:t>
            </w:r>
          </w:p>
        </w:tc>
      </w:tr>
      <w:tr>
        <w:trPr/>
        <w:tc>
          <w:tcPr>
            <w:tcW w:w="3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 горизонтального и вертикального обхвата головы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1185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1190 – 1210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1215 – 1235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1240 – 1260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1290 – 1310 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1315 и более</w:t>
            </w:r>
          </w:p>
        </w:tc>
      </w:tr>
    </w:tbl>
    <w:p>
      <w:pPr>
        <w:pStyle w:val="Normal"/>
        <w:ind w:firstLine="709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</w:r>
    </w:p>
    <w:p>
      <w:pPr>
        <w:pStyle w:val="Normal"/>
        <w:ind w:firstLine="709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>Положение (номер) упоров лямок наголовника указывается:</w:t>
      </w:r>
    </w:p>
    <w:p>
      <w:pPr>
        <w:pStyle w:val="Normal"/>
        <w:ind w:firstLine="709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>первой цифрой – номер лобной лямки,</w:t>
      </w:r>
    </w:p>
    <w:p>
      <w:pPr>
        <w:pStyle w:val="Normal"/>
        <w:ind w:firstLine="709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>второй – височных,</w:t>
      </w:r>
    </w:p>
    <w:p>
      <w:pPr>
        <w:pStyle w:val="Normal"/>
        <w:ind w:firstLine="709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>третьей – щечных.</w:t>
      </w:r>
    </w:p>
    <w:p>
      <w:pPr>
        <w:pStyle w:val="Normal"/>
        <w:ind w:firstLine="709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</w:r>
    </w:p>
    <w:p>
      <w:pPr>
        <w:pStyle w:val="Normal"/>
        <w:widowControl w:val="false"/>
        <w:jc w:val="center"/>
        <w:rPr/>
      </w:pPr>
      <w:r>
        <w:rPr/>
        <w:drawing>
          <wp:inline distT="0" distB="0" distL="0" distR="0">
            <wp:extent cx="3962400" cy="3162300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316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ind w:firstLine="709"/>
        <w:jc w:val="right"/>
        <w:rPr>
          <w:sz w:val="28"/>
        </w:rPr>
      </w:pPr>
      <w:r>
        <w:rPr>
          <w:sz w:val="28"/>
        </w:rPr>
        <w:t>Рис. 1</w:t>
      </w:r>
    </w:p>
    <w:p>
      <w:pPr>
        <w:pStyle w:val="Normal"/>
        <w:spacing w:before="0" w:after="120"/>
        <w:jc w:val="center"/>
        <w:rPr>
          <w:b/>
          <w:i/>
          <w:i/>
          <w:sz w:val="28"/>
          <w:u w:val="single"/>
        </w:rPr>
      </w:pPr>
      <w:r>
        <w:rPr>
          <w:b/>
          <w:i/>
          <w:sz w:val="28"/>
          <w:u w:val="single"/>
        </w:rPr>
        <w:t>Подгонка противогаза ГП-7</w:t>
      </w:r>
    </w:p>
    <w:p>
      <w:pPr>
        <w:pStyle w:val="Normal"/>
        <w:ind w:firstLine="709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>1. Подгонка осуществляется следующим образом:</w:t>
      </w:r>
    </w:p>
    <w:p>
      <w:pPr>
        <w:pStyle w:val="Normal"/>
        <w:ind w:firstLine="709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>- установите по сумме горизонтального и вертикального обхвата головы в соответствии с табл.1 рекомендуемое положение лямок наголовника;</w:t>
      </w:r>
    </w:p>
    <w:p>
      <w:pPr>
        <w:pStyle w:val="Normal"/>
        <w:ind w:firstLine="709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>- лобную и височные лямки путем протягивания лямок через прорези пряжек установите в пряжках так, чтобы рекомендуемая по табл.1 цифра полностью прошла через крайнюю прорезь, а уступ на лямке, соответствующей этой цифре, плотно прилег к перемычке пряжки;</w:t>
      </w:r>
    </w:p>
    <w:p>
      <w:pPr>
        <w:pStyle w:val="Normal"/>
        <w:ind w:firstLine="709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>- щечные лямки распустите до ограничителей;</w:t>
      </w:r>
    </w:p>
    <w:p>
      <w:pPr>
        <w:pStyle w:val="Normal"/>
        <w:ind w:firstLine="709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>- фиксаторы установите на щечных лямках таким образом, чтобы к перемычке фиксатора прилег уступ на лямке, соответствующий цифре, рекомендуемой для щечных лямок.</w:t>
      </w:r>
    </w:p>
    <w:p>
      <w:pPr>
        <w:pStyle w:val="Normal"/>
        <w:ind w:firstLine="709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>2. Уберите волосы со лба и висков для того, чтобы они не попадали под обтюратор лицевой части.</w:t>
      </w:r>
    </w:p>
    <w:p>
      <w:pPr>
        <w:pStyle w:val="Normal"/>
        <w:ind w:firstLine="709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>3. Для женщин: гладко зачешите волосы назад, косы и пучки распустите, заколки, украшения снимите.</w:t>
      </w:r>
    </w:p>
    <w:p>
      <w:pPr>
        <w:pStyle w:val="Normal"/>
        <w:ind w:firstLine="709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>4. Наденьте противогаз, для чего возьмите лицевую часть обеими руками за щечные лямки так, чтобы большие пальцы изнутри захватывали лямки. Зафиксируйте подбородок в нижнем углублении обтюратора и движением рук вверх и назад натяните наголовник на голову. Подтяните до упора щечные лямки.</w:t>
      </w:r>
    </w:p>
    <w:p>
      <w:pPr>
        <w:pStyle w:val="Normal"/>
        <w:ind w:firstLine="709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>5. Определение правильности подгонки и герметичности противогаза простейшим способом.</w:t>
      </w:r>
    </w:p>
    <w:p>
      <w:pPr>
        <w:pStyle w:val="Normal"/>
        <w:ind w:firstLine="709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>5.1. Наденьте противогаз в соответствии с пунктом 4. Закройте отверстие в дне коробки пробкой или рукой, сделайте глубокий вдох.</w:t>
      </w:r>
    </w:p>
    <w:p>
      <w:pPr>
        <w:pStyle w:val="Normal"/>
        <w:ind w:firstLine="709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>5.2. Если воздух не будет проходить под маску, то маска подобрана и противогаз собран правильно. Если же воздух при вдохе проходит под маску, то устраните причину не герметичности противогаза.</w:t>
      </w:r>
    </w:p>
    <w:p>
      <w:pPr>
        <w:pStyle w:val="Normal"/>
        <w:ind w:firstLine="709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>5.3. Если и после этого противогаз окажется не герметичным, проведите дополнительное подтягивание височных лямок на 1 деление (например, если была цифра 5, то установите 6).</w:t>
      </w:r>
    </w:p>
    <w:p>
      <w:pPr>
        <w:pStyle w:val="Normal"/>
        <w:spacing w:before="120" w:after="120"/>
        <w:jc w:val="center"/>
        <w:rPr>
          <w:b/>
          <w:sz w:val="28"/>
          <w:szCs w:val="28"/>
        </w:rPr>
      </w:pPr>
      <w:r>
        <w:rPr>
          <w:b/>
          <w:i/>
          <w:sz w:val="28"/>
          <w:u w:val="single"/>
        </w:rPr>
        <w:t>Сборка и укладка противогаза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Сборка противогаза производится в следующем порядке: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протрите лицевую часть снаружи и внутри чистой тряпочкой (ватой), слегка смоченной водой;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просушите лицевую часть;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продуйте узел вдоха;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снимите резиновый экран, отвинтите наружную седловину и продуйте узел выдоха;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снимите с горловины фильтрующе-поглощающей коробки колпачок с прокладкой и выньте пробку из отверстия в дне. Колпачок, прокладку и пробку храните в сумке противогазе в полиэтиленовом пакете от лицевой части;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возьмите в левую руку лицевую часть и правой рукой присоедините коробку, завинчивая ее до отказа в узел вдоха;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выньте прижимные кольца из пазов очкового узла лицевой части;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протрите стела мягкой сухой ветошью;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вскройте коробку с незапотевающими пленками (НПН), возьмите пленку за края и вставьте ее любой стороной к очковому стеклу в паз очкового узла;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вставьте прижимное кольцо, проделайте те же операции с другим очковым стеклом.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При отрицательных температурах на очковые обоймы с наружной стороны наденьте утеплительные манжеты.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Собранный противогаз уложите в сумку в следующей последовательности: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уложите трикотажный чехол на дно сумки;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положите противогаз переговорным устройством на ладонь левой руки;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уберите правой рукой наголовник внутрь маски;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вложите противогаз в сумку переговорным устройством вниз, а фильтрующе-поглощающей коробкой от себя.</w:t>
      </w:r>
    </w:p>
    <w:p>
      <w:pPr>
        <w:pStyle w:val="Normal"/>
        <w:spacing w:before="120" w:after="0"/>
        <w:jc w:val="center"/>
        <w:rPr>
          <w:b/>
          <w:i/>
          <w:i/>
          <w:sz w:val="28"/>
          <w:u w:val="single"/>
        </w:rPr>
      </w:pPr>
      <w:r>
        <w:rPr>
          <w:b/>
          <w:i/>
          <w:sz w:val="28"/>
          <w:u w:val="single"/>
        </w:rPr>
        <w:t>Порядок подбора роста</w:t>
      </w:r>
    </w:p>
    <w:p>
      <w:pPr>
        <w:pStyle w:val="Normal"/>
        <w:spacing w:before="0" w:after="120"/>
        <w:jc w:val="center"/>
        <w:rPr>
          <w:b/>
          <w:i/>
          <w:i/>
          <w:sz w:val="28"/>
          <w:u w:val="single"/>
        </w:rPr>
      </w:pPr>
      <w:r>
        <w:rPr>
          <w:b/>
          <w:i/>
          <w:sz w:val="28"/>
          <w:u w:val="single"/>
        </w:rPr>
        <w:t>лицевой части и подгонки детских противогазов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Для обеспечения детей от 1,5 до 7 лет предназначены противогазы ПДФ-Д (2Д), от 7 до 17 лет ПДФ-Ш (2Ш).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Для обеспечения защиты детей от отравляющих веществ, радиоактивной пыли и бактериальных средств необходимо правильно подобрать противогаз. Если лицевая часть велика, то возможен подсос зараженного воздуха в местах неплотного прилегания к лицу. Если лицевая часть будет мала, то она создает непереносимое давление на лицо и голову и вызывает желание на преждевременное ее снятие.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Необходимый рост (размер) лицевой части можно точно определить, измерив лицо ребенка.</w:t>
      </w:r>
    </w:p>
    <w:p>
      <w:pPr>
        <w:pStyle w:val="Normal"/>
        <w:ind w:firstLine="709"/>
        <w:jc w:val="both"/>
        <w:rPr>
          <w:sz w:val="28"/>
        </w:rPr>
      </w:pPr>
      <w:r>
        <w:rPr>
          <w:sz w:val="28"/>
        </w:rPr>
        <w:t>Противогазы детские</w:t>
      </w:r>
      <w:r>
        <w:rPr>
          <w:rFonts w:ascii="Times New Roman CYR" w:hAnsi="Times New Roman CYR"/>
          <w:sz w:val="28"/>
        </w:rPr>
        <w:t xml:space="preserve"> </w:t>
      </w:r>
      <w:r>
        <w:rPr>
          <w:sz w:val="28"/>
        </w:rPr>
        <w:t xml:space="preserve">ПДФ-Д (ПДФ-Ш) с масками МД-3 </w:t>
      </w:r>
      <w:r>
        <w:rPr>
          <w:rFonts w:ascii="Times New Roman CYR" w:hAnsi="Times New Roman CYR"/>
          <w:sz w:val="28"/>
        </w:rPr>
        <w:t>подбирают путем измерения высоты лица</w:t>
      </w:r>
      <w:r>
        <w:rPr>
          <w:sz w:val="28"/>
        </w:rPr>
        <w:t>.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Для подбора роста лицевой части необходимо провести измерение высоты лица – расстояние между точками наибольшего углубления переносицы (седловины) и самой нижней точкой подбородка на средней линии лица (рис. 2)</w:t>
      </w:r>
    </w:p>
    <w:p>
      <w:pPr>
        <w:pStyle w:val="Normal"/>
        <w:jc w:val="center"/>
        <w:rPr>
          <w:sz w:val="28"/>
        </w:rPr>
      </w:pPr>
      <w:r>
        <w:rPr/>
        <w:drawing>
          <wp:inline distT="0" distB="0" distL="0" distR="0">
            <wp:extent cx="2260600" cy="2832100"/>
            <wp:effectExtent l="0" t="0" r="0" b="0"/>
            <wp:docPr id="2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600" cy="283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Рис. 2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 Измерения производить с помощью обычного штангенциркуля, ножки которого удлинены на 9 см. Можно использовать самодельный штангенциркуль, изготовленный из линейки с делениями и кусочков плотного картона и фанеры (рис.3)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Для этого к линейке на уровне нулевого деления приклеить под прямым углом картонную или фанерную планочку со скошенным закругленным концом. Вторую планочку прикрепить к изготовленному из картона или фанеры хомутику, который передвигается по линейке. Длина планочек 9 см.</w:t>
      </w:r>
    </w:p>
    <w:p>
      <w:pPr>
        <w:pStyle w:val="Normal"/>
        <w:widowControl w:val="false"/>
        <w:jc w:val="center"/>
        <w:rPr/>
      </w:pPr>
      <w:r>
        <w:rPr/>
        <w:drawing>
          <wp:inline distT="0" distB="0" distL="0" distR="0">
            <wp:extent cx="3530600" cy="1828800"/>
            <wp:effectExtent l="0" t="0" r="0" b="0"/>
            <wp:docPr id="3" name="Рисунок 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6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Рис. 3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center"/>
        <w:rPr/>
      </w:pPr>
      <w:r>
        <w:rPr/>
        <w:drawing>
          <wp:inline distT="0" distB="0" distL="0" distR="0">
            <wp:extent cx="2438400" cy="2540000"/>
            <wp:effectExtent l="0" t="0" r="0" b="0"/>
            <wp:docPr id="4" name="Рисунок 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 descr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Рис. 4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 Для приблизительного определения роста лицевой части можно ограничиться измерением только высоты лица с помощью ученической линейки. Чтобы определить высоту лица с помощью ученической линейки, нужно мягким карандашом отметить место наибольшего углубления переносья и приложить линейку неградуированной стороной к щеке вдоль носа строго параллельно средней линии лица (рис.4).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Нулевое деление шкалы должно быть на одном уровне с отмеченной на переносье точкой.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Взять вспомогательную линейку или прямую планку и с мягким нажимом подвести узкой стороной под подбородочную точку в строго горизонтальном положении. Угол между основной и вспомогательной линейками должен быть прямым.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Высоту лица в миллиметрах отсчитывать по шкале линейки от места ее пересечения со вспомогательной линейкой (планкой).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Измеряя высоту лица необходимо следить: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чтобы ребенок прямо держал голову, как при стойке «смирно»;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чтобы нулевое деление шкалы не смещалось относительно отмеченной на переносье точки;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чтобы линейка была строго параллельна средней линии лица, угол между основной и вспомогательной линейками оставался прямым;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чтобы вспомогательная линейка не смещалась с подбородочной точки.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 Для определения положения лямок резинового наголовника необходимо измерить вертикальный и горизонтальный обхваты головы. Измерение производится сантиметровой лентой, предварительно выверенной по линейке с делениями или рулетке со стальной лентой, округляя измерения до 5мм. При отсутствии сантиметровой ленты можно пользоваться не растягивающейся тесьмой, шпагатом, толстой нитью с последующим измерением их длины линейкой.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7. Вертикальный обхват головы – длина круговой линии, проходящей по подбородку, щекам и через высшую точку головы (макушку), измеряется таким образом, чтобы свободный конец сантиметровой ленты располагался на мягкой части лица (щеки) (рис. 5).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8. Горизонтальный обхват головы – длина круговой линии, проходящей через затылок и лоб по надбровным дугам, измеряется таким образом, чтобы свободный конец сантиметровой ленты располагался на виске (рис.5).</w:t>
      </w:r>
    </w:p>
    <w:p>
      <w:pPr>
        <w:pStyle w:val="Normal"/>
        <w:widowControl w:val="false"/>
        <w:jc w:val="center"/>
        <w:rPr/>
      </w:pPr>
      <w:r>
        <w:rPr/>
        <w:drawing>
          <wp:inline distT="0" distB="0" distL="0" distR="0">
            <wp:extent cx="3365500" cy="2374900"/>
            <wp:effectExtent l="0" t="0" r="0" b="0"/>
            <wp:docPr id="5" name="Рисунок 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0" cy="237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Рис. 5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9. Измерив высоту лица, вертикальный и горизонтальный обхват головы ребенка, определить рост лицевой части и положение лямок наголовника (в порядке: лобная, височная, шейная) по табл.1.</w:t>
      </w:r>
    </w:p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  <w:t>Таблица 1.</w:t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Определение</w:t>
      </w:r>
    </w:p>
    <w:p>
      <w:pPr>
        <w:pStyle w:val="Normal"/>
        <w:spacing w:before="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роста лицевых частей и МД-3 и положение лямок наголовника</w:t>
      </w:r>
    </w:p>
    <w:tbl>
      <w:tblPr>
        <w:tblW w:w="9639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1440"/>
        <w:gridCol w:w="1820"/>
        <w:gridCol w:w="3260"/>
        <w:gridCol w:w="3118"/>
      </w:tblGrid>
      <w:tr>
        <w:trPr/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Рост лицевой части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Высота лица, мм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вертикального и горизонтального обхвата головы, мм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Положение лямок наголовника (лобная - височная - шейная)</w:t>
            </w:r>
          </w:p>
        </w:tc>
      </w:tr>
      <w:tr>
        <w:trPr/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77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менее 1035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6-8-3</w:t>
            </w:r>
          </w:p>
        </w:tc>
      </w:tr>
      <w:tr>
        <w:trPr/>
        <w:tc>
          <w:tcPr>
            <w:tcW w:w="1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8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1040 - 1060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6-6-3</w:t>
            </w:r>
          </w:p>
        </w:tc>
      </w:tr>
      <w:tr>
        <w:trPr/>
        <w:tc>
          <w:tcPr>
            <w:tcW w:w="1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8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более 1065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5-5-3</w:t>
            </w:r>
          </w:p>
        </w:tc>
      </w:tr>
      <w:tr>
        <w:trPr/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78 -87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менее 1025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6-8-3</w:t>
            </w:r>
          </w:p>
        </w:tc>
      </w:tr>
      <w:tr>
        <w:trPr/>
        <w:tc>
          <w:tcPr>
            <w:tcW w:w="1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8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1030 – 1070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6-6-3</w:t>
            </w:r>
          </w:p>
        </w:tc>
      </w:tr>
      <w:tr>
        <w:trPr/>
        <w:tc>
          <w:tcPr>
            <w:tcW w:w="1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8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1075 – 1100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5-5-3</w:t>
            </w:r>
          </w:p>
        </w:tc>
      </w:tr>
      <w:tr>
        <w:trPr/>
        <w:tc>
          <w:tcPr>
            <w:tcW w:w="1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8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более1105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4-4-3</w:t>
            </w:r>
          </w:p>
        </w:tc>
      </w:tr>
      <w:tr>
        <w:trPr/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88 - 95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менее 1100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5-6-3</w:t>
            </w:r>
          </w:p>
        </w:tc>
      </w:tr>
      <w:tr>
        <w:trPr/>
        <w:tc>
          <w:tcPr>
            <w:tcW w:w="1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8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1105 - 1130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4-5-3</w:t>
            </w:r>
          </w:p>
        </w:tc>
      </w:tr>
      <w:tr>
        <w:trPr/>
        <w:tc>
          <w:tcPr>
            <w:tcW w:w="1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8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более 1135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3-4-3</w:t>
            </w:r>
          </w:p>
        </w:tc>
      </w:tr>
      <w:tr>
        <w:trPr/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96 - 103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менее 1130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5-5-3</w:t>
            </w:r>
          </w:p>
        </w:tc>
      </w:tr>
      <w:tr>
        <w:trPr/>
        <w:tc>
          <w:tcPr>
            <w:tcW w:w="1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8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1135 – 1160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4-4-3</w:t>
            </w:r>
          </w:p>
        </w:tc>
      </w:tr>
      <w:tr>
        <w:trPr/>
        <w:tc>
          <w:tcPr>
            <w:tcW w:w="1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8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более 1165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3-3-3</w:t>
            </w:r>
          </w:p>
        </w:tc>
      </w:tr>
    </w:tbl>
    <w:p>
      <w:pPr>
        <w:pStyle w:val="Normal"/>
        <w:ind w:firstLine="709"/>
        <w:jc w:val="both"/>
        <w:rPr>
          <w:sz w:val="28"/>
          <w:highlight w:val="yellow"/>
        </w:rPr>
      </w:pPr>
      <w:r>
        <w:rPr>
          <w:sz w:val="28"/>
          <w:highlight w:val="yellow"/>
        </w:rPr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Если высота лица более 103 мм, и вертикальный обхват головы более 620 мм, ребенку следует</w:t>
      </w:r>
      <w:r>
        <w:rPr/>
        <w:t xml:space="preserve"> </w:t>
      </w:r>
      <w:r>
        <w:rPr>
          <w:sz w:val="28"/>
          <w:szCs w:val="28"/>
        </w:rPr>
        <w:t>подобрать противогаз ПДФ-Ш (для школьников) с лицевой частью ШМ-62у по табл.2.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Если высота лица более 103мм, и вертикальный обхват головы менее 620 мм, использовать лицевую часть МД-3  4 роста.</w:t>
      </w:r>
    </w:p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  <w:t>Таблица 2.</w:t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Определение роста лицевых частей ШМ-62у</w:t>
      </w:r>
    </w:p>
    <w:p>
      <w:pPr>
        <w:pStyle w:val="Normal"/>
        <w:jc w:val="right"/>
        <w:rPr>
          <w:sz w:val="22"/>
          <w:szCs w:val="22"/>
        </w:rPr>
      </w:pPr>
      <w:r>
        <w:rPr>
          <w:sz w:val="22"/>
          <w:szCs w:val="22"/>
        </w:rPr>
      </w:r>
    </w:p>
    <w:tbl>
      <w:tblPr>
        <w:tblW w:w="9639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1941"/>
        <w:gridCol w:w="1951"/>
        <w:gridCol w:w="1951"/>
        <w:gridCol w:w="1951"/>
        <w:gridCol w:w="1845"/>
      </w:tblGrid>
      <w:tr>
        <w:trPr/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Измерение</w:t>
            </w:r>
          </w:p>
        </w:tc>
        <w:tc>
          <w:tcPr>
            <w:tcW w:w="7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Рост лицевой части</w:t>
            </w:r>
          </w:p>
        </w:tc>
      </w:tr>
      <w:tr>
        <w:trPr/>
        <w:tc>
          <w:tcPr>
            <w:tcW w:w="19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>
        <w:trPr>
          <w:trHeight w:val="520" w:hRule="atLeast"/>
        </w:trPr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Вертикальный обхват головы, мм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620 - 620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635 - 655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660 - 680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685 - 705</w:t>
            </w:r>
          </w:p>
        </w:tc>
      </w:tr>
    </w:tbl>
    <w:p>
      <w:pPr>
        <w:pStyle w:val="Normal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процессе подгонки противогазов ПДФ-Д с лицевыми частями МД-3 допускается другое положение лямок наголовника методом индивидуального подбора (в порядке: лобная – височная – шейная).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10. Правильно подобранная лицевая часть должна плотно прилегать к лицу ребенка и не смещаться на лице при перемещении корпуса маски легким движением руки за патрубки вдоха и выдоха вправо-влево, вверх-вниз (рис.6). Очки должны располагаться против глаз ребенка. Смещение очков относительно центра глаз более чем на 1/3 диаметра очковых стекол не допускается.</w:t>
      </w:r>
    </w:p>
    <w:p>
      <w:pPr>
        <w:pStyle w:val="Normal"/>
        <w:widowControl w:val="false"/>
        <w:jc w:val="center"/>
        <w:rPr/>
      </w:pPr>
      <w:r>
        <w:rPr/>
        <w:drawing>
          <wp:inline distT="0" distB="0" distL="0" distR="0">
            <wp:extent cx="2032000" cy="2590800"/>
            <wp:effectExtent l="0" t="0" r="0" b="0"/>
            <wp:docPr id="6" name="Рисунок 6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 descr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0" cy="25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Рис. 6</w:t>
      </w:r>
    </w:p>
    <w:p>
      <w:pPr>
        <w:pStyle w:val="Normal"/>
        <w:ind w:firstLine="709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>Противогазы ПДФ-2Д, ПДФ-2Ш подбирают путем измерения обхвата головы и определения номеров упоров лямок.</w:t>
      </w:r>
    </w:p>
    <w:p>
      <w:pPr>
        <w:pStyle w:val="Normal"/>
        <w:ind w:firstLine="709"/>
        <w:jc w:val="both"/>
        <w:rPr>
          <w:sz w:val="28"/>
        </w:rPr>
      </w:pPr>
      <w:r>
        <w:rPr>
          <w:sz w:val="28"/>
        </w:rPr>
        <w:t>Для дошкольников маски 1,2 роста, для детей от 7 до 17 лет маски 3, 4 роста. Подгонка при следующем положении лямок у пряжек: лобная – 6; височная – 8; щечная – 9. Соединительная трубка у маски 1 роста присоединена сбоку от клапанной коробки.</w:t>
      </w:r>
    </w:p>
    <w:p>
      <w:pPr>
        <w:pStyle w:val="Normal"/>
        <w:ind w:firstLine="709"/>
        <w:rPr>
          <w:sz w:val="28"/>
        </w:rPr>
      </w:pPr>
      <w:r>
        <w:rPr>
          <w:sz w:val="28"/>
        </w:rPr>
      </w:r>
    </w:p>
    <w:tbl>
      <w:tblPr>
        <w:tblW w:w="9639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904"/>
        <w:gridCol w:w="4734"/>
      </w:tblGrid>
      <w:tr>
        <w:trPr/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  <w:t>Результаты измерений, мм</w:t>
            </w:r>
          </w:p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  <w:t>Требуемый размер</w:t>
            </w:r>
          </w:p>
        </w:tc>
      </w:tr>
      <w:tr>
        <w:trPr/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  <w:t>до 78,0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>
        <w:trPr/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  <w:t>79  -  87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>
        <w:trPr/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  <w:t>88  -  95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>
        <w:trPr/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  <w:t>96  -  103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</w:tbl>
    <w:p>
      <w:pPr>
        <w:pStyle w:val="Normal"/>
        <w:ind w:firstLine="709"/>
        <w:rPr>
          <w:sz w:val="28"/>
        </w:rPr>
      </w:pPr>
      <w:r>
        <w:rPr>
          <w:sz w:val="28"/>
        </w:rPr>
      </w:r>
    </w:p>
    <w:p>
      <w:pPr>
        <w:pStyle w:val="Normal"/>
        <w:ind w:firstLine="709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>Детям, высота лица которых превышает 103 мм, измерения производят как взрослым и выдают противогазы с шлем-маской ШМ-62.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11. Проверку исправности противогаза на детях производить взрослым визуально.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Надежность защиты от отравляющих веществ, радиоактивной пыли и бактериальных аэрозолей зависит не только от исправности и подгонки, но и от правильности и быстроты надевания противогаза. Поэтому взрослым, обслуживающим детей, необходимо научиться быстро и правильно надевать противогаз на ребенка.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 детьми, в период их пребывания в противогазе следует непрерывно наблюдать взрослым.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Противогаз на детей надевать взрослым в следующей последовательности:</w:t>
      </w:r>
    </w:p>
    <w:p>
      <w:pPr>
        <w:pStyle w:val="Normal"/>
        <w:ind w:firstLine="720"/>
        <w:jc w:val="both"/>
        <w:rPr/>
      </w:pPr>
      <w:r>
        <w:rPr>
          <w:sz w:val="28"/>
          <w:szCs w:val="28"/>
        </w:rPr>
        <w:t>- поставьте ребенка спиной к себе (у девочек не должно быть на голове заколок, бантиков, косичек)</w:t>
      </w:r>
      <w:r>
        <w:rPr/>
        <w:t>;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возьмите лицевую часть обеими руками за височные и шейные лямки большими пальцами внутрь;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поднесите лицевую часть к подбородку ребенка (рис. 7);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натяните лямки наголовника, приложите корпус лицевой части к лицу ребенка, поместив резиновую пластину наголовника на затылочной части головы (рис. 8)</w:t>
      </w:r>
    </w:p>
    <w:tbl>
      <w:tblPr>
        <w:tblW w:w="9639" w:type="dxa"/>
        <w:jc w:val="left"/>
        <w:tblInd w:w="21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4817"/>
        <w:gridCol w:w="4821"/>
      </w:tblGrid>
      <w:tr>
        <w:trPr/>
        <w:tc>
          <w:tcPr>
            <w:tcW w:w="4817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/>
              <w:drawing>
                <wp:inline distT="0" distB="0" distL="0" distR="0">
                  <wp:extent cx="2171700" cy="2755900"/>
                  <wp:effectExtent l="0" t="0" r="0" b="0"/>
                  <wp:docPr id="7" name="Рисунок 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0" cy="2755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Рис. 7</w:t>
            </w:r>
          </w:p>
        </w:tc>
        <w:tc>
          <w:tcPr>
            <w:tcW w:w="4821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right"/>
              <w:rPr/>
            </w:pPr>
            <w:r>
              <w:rPr/>
              <w:drawing>
                <wp:inline distT="0" distB="0" distL="0" distR="0">
                  <wp:extent cx="1854200" cy="2794000"/>
                  <wp:effectExtent l="0" t="0" r="0" b="0"/>
                  <wp:docPr id="8" name="Рисунок 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4200" cy="279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Рис. 8</w:t>
            </w:r>
          </w:p>
        </w:tc>
      </w:tr>
    </w:tbl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расправьте лямки наголовника (рис.9);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уберите волосы со лба и висков;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завяжите гарантийные тесьмы (рис.10);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убедитесь в том, что лицевая часть не смещается на лице ребенка.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надевании противогаза необходимо обращать внимание на то, чтобы волосы ребенка были убраны со лба и висков и не попадали под лицевую часть на линии ее прилегания к лицу. Гарантийные тесьмы не должны попадать внутрь маски. При правильно подобранной и надетой лицевой части зрительная ось глаз должна находиться в центральной части очкового стекла.</w:t>
      </w:r>
    </w:p>
    <w:tbl>
      <w:tblPr>
        <w:tblW w:w="9498" w:type="dxa"/>
        <w:jc w:val="left"/>
        <w:tblInd w:w="21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4818"/>
        <w:gridCol w:w="4679"/>
      </w:tblGrid>
      <w:tr>
        <w:trPr/>
        <w:tc>
          <w:tcPr>
            <w:tcW w:w="4818" w:type="dxa"/>
            <w:tcBorders/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  <w:drawing>
                <wp:inline distT="0" distB="0" distL="0" distR="0">
                  <wp:extent cx="2019300" cy="2717800"/>
                  <wp:effectExtent l="0" t="0" r="0" b="0"/>
                  <wp:docPr id="9" name="Рисунок 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0" cy="271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Рис. 9</w:t>
            </w:r>
          </w:p>
        </w:tc>
        <w:tc>
          <w:tcPr>
            <w:tcW w:w="4679" w:type="dxa"/>
            <w:tcBorders/>
            <w:shd w:color="auto" w:fill="auto" w:val="clear"/>
          </w:tcPr>
          <w:p>
            <w:pPr>
              <w:pStyle w:val="Normal"/>
              <w:widowControl w:val="false"/>
              <w:jc w:val="right"/>
              <w:rPr/>
            </w:pPr>
            <w:r>
              <w:rPr/>
              <w:drawing>
                <wp:inline distT="0" distB="0" distL="0" distR="0">
                  <wp:extent cx="2095500" cy="2717800"/>
                  <wp:effectExtent l="0" t="0" r="0" b="0"/>
                  <wp:docPr id="10" name="Рисунок 1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1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271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Рис. 10</w:t>
            </w:r>
          </w:p>
        </w:tc>
      </w:tr>
    </w:tbl>
    <w:p>
      <w:pPr>
        <w:pStyle w:val="Normal"/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Камера защитная детская КЗД-4(6)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Камеры защитные детские КЗД-4(6) предназначены для защиты детей в возрасте до 1,5 лет от отравляющих веществ, радиоактивной пыли и бактериальных средств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Камера защитная детская КЗД состоит из оболочки, металлического каркаса поддона, зажима и плечевой тесьмы.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Оболочка камеры представляет собой мешок из двух полотнищ прорезиненной ткани. В каждое полотнище вмонтированы диффузионно-сорбирующие элементы и прозрачная пластмассовая пластина (окно), через которую можно следить за поведением и состоянием ребенка. Для ухода за ребенком в верхней части оболочки предусмотрена рукавица из прорезиненной ткани.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Металлический каркас обеспечивает жесткость камеры. Он состоит из нижних и верхних скоб, которые вставляются в четыре отверстия-проушины на пластмассовых рамках диффузионно-сорбирующих элементов.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Нижние скобы вместе с поддоном из палаточной ткани, образуют кроватку- раскладушку. К верхним скобам прикреплена плечевая тесьма. Камера хранится в разобранном виде в картонной коробке.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Принцип действия камеры защитной детской состоит в том, что для защиты ребенка от отравляющих веществ, радиоактивной пыли и бактериальных средств, его помещают в оболочку и герметично закрывают вход в оболочку зажимом, тем самым, изолируя ребенка от окружающей среды.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Необходимый для дыхания воздух проникает в оболочку через элементы диффузионно-сорбирующие, очищаясь при этом от паров отравляющих веществ, радиоактивной пыли и бактериальных средств.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Выдыхаемый углекислый газ и пары воды выходят из оболочки через элементы диффузионно-сорбирующие. Поступление в камеру кислорода для дыхания и выход из нее углекислого газа осуществляется за счет разности их концентраций внутри и вне камеры.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С целью правильного использования камеры защитной детской каждая мать и обслуживающий персонал детских учреждений должны изучить правила пользования камерой.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Для обеспечения нормального пребывания ребенка в камере, его необходимо одевать с учетом того, что температура в камере будет выше окружающей на 3-5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Следует предохранять камеру от попадания прямых солнечных лучей, во избежание перегрева ребенка.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дождя или снега на камеру должна быть надета накидка для предохранения от попадания осадкой на элементы диффузионно-сорбирующие. 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Камера может переноситься взрослым человеком на плече или руке с помощью ремня для переноски, перевозиться на санках или коляске, а также на автомобилях.</w:t>
      </w:r>
    </w:p>
    <w:p>
      <w:pPr>
        <w:pStyle w:val="Normal"/>
        <w:keepNext w:val="true"/>
        <w:spacing w:before="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Подготовка к работе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Подготовка камеры защитной детской к использованию проводится в следующей последовательности: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вскройте картонную коробку;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проверьте комплектность по упаковочному листу;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вскройте полиэтиленовый мешок по одному из швов;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выньте из него оболочку с поддоном;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проверьте внешним осмотром целостность прорезиненной ткани оболочки и рукавицы, смотровых окон, элементов диффузионно-сорбирующих, проклейку швов;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проверьте исправность остальных узлов камеры;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изучите техническое описание и инструкцию по эксплуатации;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соберите камеру.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Камера при эксплуатации может находиться в положении «Наготове», или «Боевое».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Для приведения камеры в положении «Наготове»: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поставьте оболочку камеры на проушины рамок рукавицей вверх;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вставьте скобы тесьмы плечевой в верхние проушины рамок так, чтобы пряжка на ремне оказалась со стороны смотровых окон, при этом скобы с пружинками вставьте так, чтобы пружинки вышли с другой стороны проушины, а скобы без пружинок вставьте упорами вниз и стяните ремнем с помощью пряжки;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переверните оболочку и поставьте ее на проушины, в которых уже закреплена тесьма плечевая;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вставьте в проушины рамок концы дуг каркасов;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положите сверху оболочки вдоль камеры поддон таким образом, чтобы короткая тесьма была направлена в сторону входа в оболочку, а длинная – в сторону расположения смотровых окон;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наденьте проушины поддона на концы дуги каркаса и сдвиньте каркасы, направив штифты в трубки, и расправьте ткань между проушинами рамок;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обогните концами поддона дуги каркаса снизу и завяжите тесемки узлом;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переверните собранную камеру, поставьте ее на стойки каркаса и отрегулируйте длину ремня тесьмой плечевой в зависимости от роста человека, переносящего камеру;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тщательно протрите новую камеру внутри и снаружи сухой чистой тряпкой с целью удаления талька;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положите зажим и пакет внутрь оболочки, а сложенную накидку на поддон под дно оболочки;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положите легкий матрац или одеяльце и подушечку;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положите в карманы оболочки по 2 бутылочки с питанием (молоко, кефир, чай), запасные пеленки, полиэтиленовый пакет для использованных пеленок, игрушки; 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 температуре воздуха +26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 и выше вместо молока положите кефир или чай. В холодную погоду питание предварительно подогревается и заворачивается в тканевые салфетки;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 целью удобства пользования полиэтиленовым пакетом перед помещением в камеру ему придают объемную форму.</w:t>
      </w:r>
    </w:p>
    <w:p>
      <w:pPr>
        <w:pStyle w:val="Normal"/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 работы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Для приведения камеры в «Боевое» положение по сигналу «Радиационная опасность» или «Химическая тревога»: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положите ребенка внутрь оболочки так, чтобы его ноги находились со стороны входа в оболочку;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загерметизируйте оболочку.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Для герметизации оболочки сложите прорезиненную ткань у края оболочки складками и установите герметизирующий зажим, для чего: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возьмите прорезиненную ткань у края оболочки за верхний и нижний шов и расправьте ткань;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сложите кромку оболочки вдвое в виде складки, подводя швы друг к другу;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сложите вдвое сначала одну половину кромки оболочки, подводя шов к средней складке, затем вторую половину кромки, подводя другой шов к средней складке с другой стороны;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расправьте ткань в складках и, удерживая складки одной рукой, зажмите кромки складок планками герметизирующего зажима;</w:t>
      </w:r>
    </w:p>
    <w:p>
      <w:pPr>
        <w:pStyle w:val="Normal"/>
        <w:ind w:firstLine="709"/>
        <w:rPr>
          <w:sz w:val="28"/>
          <w:szCs w:val="28"/>
        </w:rPr>
      </w:pPr>
      <w:r>
        <w:rPr>
          <w:sz w:val="28"/>
          <w:szCs w:val="28"/>
        </w:rPr>
        <w:t>- намотайте конец оболочки на планки, сделав 2 оборота;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удерживая левой рукой зажим с оболочкой, просуньте правую руку в стяжку со стороны камеры и перехватите ею зажим с оболочкой;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устраните левой рукой скручивание стяжки и, растягивая ее, заведите в пазы планки.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Крепление камеры к санкам и шасси колясок осуществлять подручными средствами (веревкой, ремнями, тесьмой).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 При транспортировании в автобусах камеры с детьми ставить на сиденья и крепить за стойки каркаса и скобы к спинкам сидений с помощью подручных средств.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наружной температуре свыше +20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 следует открыть окна и более тщательно следить за самочувствием детей.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Обслуживающий персонал для детей находящихся в камерах, назначается из расчета 1 человек на 8-10 детей.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 пределами очага поражения ребенка можно вынуть из камеры лишь по команде, разрешающей снять средства защиты. Тот, кто берет ребенка, должен быть в незараженной одежде. Использованная камера подвергается обеззараживанию.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276" w:right="566" w:gutter="0" w:header="0" w:top="709" w:footer="0" w:bottom="56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Times New Roman CYR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25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70254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a70254"/>
    <w:rPr>
      <w:rFonts w:ascii="Tahoma" w:hAnsi="Tahoma" w:eastAsia="Times New Roman" w:cs="Tahoma"/>
      <w:sz w:val="16"/>
      <w:szCs w:val="16"/>
      <w:lang w:eastAsia="ru-RU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ascii="PT Astra Serif" w:hAnsi="PT Astra Serif" w:cs="Noto Sans Devanagari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a70254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5" Type="http://schemas.openxmlformats.org/officeDocument/2006/relationships/image" Target="media/image4.png"/><Relationship Id="rId6" Type="http://schemas.openxmlformats.org/officeDocument/2006/relationships/image" Target="media/image5.png"/><Relationship Id="rId7" Type="http://schemas.openxmlformats.org/officeDocument/2006/relationships/image" Target="media/image6.png"/><Relationship Id="rId8" Type="http://schemas.openxmlformats.org/officeDocument/2006/relationships/image" Target="media/image7.png"/><Relationship Id="rId9" Type="http://schemas.openxmlformats.org/officeDocument/2006/relationships/image" Target="media/image8.png"/><Relationship Id="rId10" Type="http://schemas.openxmlformats.org/officeDocument/2006/relationships/image" Target="media/image9.png"/><Relationship Id="rId11" Type="http://schemas.openxmlformats.org/officeDocument/2006/relationships/image" Target="media/image10.png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LibreOffice/7.5.6.2$Linux_X86_64 LibreOffice_project/50$Build-2</Application>
  <AppVersion>15.0000</AppVersion>
  <Pages>11</Pages>
  <Words>2750</Words>
  <Characters>16567</Characters>
  <CharactersWithSpaces>19102</CharactersWithSpaces>
  <Paragraphs>269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2021-03-11T00:51:00Z</dcterms:created>
  <dc:creator>Akinfieva</dc:creator>
  <dc:description/>
  <dc:language>ru-RU</dc:language>
  <cp:lastModifiedBy>Akinfieva</cp:lastModifiedBy>
  <dcterms:modified xsi:type="dcterms:W3CDTF">2021-03-11T00:58:00Z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